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F" w:rsidRDefault="00306F5F"/>
    <w:p w:rsidR="005014C3" w:rsidRPr="00AA5FC6" w:rsidRDefault="005014C3">
      <w:pPr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</w:pPr>
    </w:p>
    <w:p w:rsidR="00B03118" w:rsidRDefault="00B03118" w:rsidP="00B03118">
      <w:pPr>
        <w:jc w:val="center"/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</w:pPr>
    </w:p>
    <w:p w:rsidR="00B03118" w:rsidRPr="001A02CA" w:rsidRDefault="00FB1109" w:rsidP="00B03118">
      <w:pPr>
        <w:jc w:val="center"/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</w:pPr>
      <w:r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 xml:space="preserve">Nuevo </w:t>
      </w:r>
      <w:r w:rsidR="00B03118" w:rsidRPr="001A02CA"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 xml:space="preserve">Acuerdo Voluntario de </w:t>
      </w:r>
      <w:r w:rsidR="00B03118" w:rsidRPr="00B03118"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>Gestión de Cuenca</w:t>
      </w:r>
    </w:p>
    <w:p w:rsidR="00B03118" w:rsidRPr="00AA5FC6" w:rsidRDefault="00B03118" w:rsidP="00B03118">
      <w:pPr>
        <w:jc w:val="center"/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</w:pPr>
      <w:r w:rsidRPr="00AA5FC6"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 xml:space="preserve">Manifestación formal de interés </w:t>
      </w:r>
    </w:p>
    <w:p w:rsidR="001E4A18" w:rsidRDefault="001E4A18" w:rsidP="001E4A18">
      <w:pPr>
        <w:rPr>
          <w:rFonts w:ascii="Verdana" w:hAnsi="Verdana" w:cs="Arial"/>
          <w:sz w:val="24"/>
          <w:szCs w:val="24"/>
          <w:lang w:val="es-ES_tradnl"/>
        </w:rPr>
      </w:pPr>
    </w:p>
    <w:p w:rsidR="00B03118" w:rsidRPr="00763DF8" w:rsidRDefault="00B03118" w:rsidP="00B03118">
      <w:pPr>
        <w:jc w:val="center"/>
        <w:rPr>
          <w:rFonts w:ascii="Verdana" w:hAnsi="Verdana" w:cs="Arial"/>
          <w:b/>
          <w:sz w:val="28"/>
          <w:szCs w:val="24"/>
          <w:lang w:val="es-ES_tradnl"/>
        </w:rPr>
      </w:pPr>
    </w:p>
    <w:p w:rsidR="00B03118" w:rsidRDefault="00B03118" w:rsidP="00B03118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Señor</w:t>
      </w:r>
    </w:p>
    <w:p w:rsidR="00B03118" w:rsidRDefault="00B03118" w:rsidP="00B03118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Juan Ladrón de Guevara</w:t>
      </w:r>
    </w:p>
    <w:p w:rsidR="00B03118" w:rsidRDefault="00B03118" w:rsidP="00B03118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Director Ejecutivo</w:t>
      </w:r>
    </w:p>
    <w:p w:rsidR="004638F3" w:rsidRDefault="004638F3" w:rsidP="00B03118">
      <w:pPr>
        <w:rPr>
          <w:rFonts w:ascii="Verdana" w:hAnsi="Verdana" w:cs="Arial"/>
          <w:i/>
          <w:sz w:val="24"/>
          <w:szCs w:val="24"/>
          <w:lang w:val="es-ES_tradnl"/>
        </w:rPr>
      </w:pPr>
      <w:r w:rsidRPr="004638F3">
        <w:rPr>
          <w:rFonts w:ascii="Verdana" w:hAnsi="Verdana" w:cs="Arial"/>
          <w:i/>
          <w:sz w:val="24"/>
          <w:szCs w:val="24"/>
          <w:lang w:val="es-ES_tradnl"/>
        </w:rPr>
        <w:t xml:space="preserve">Agencia de Sustentabilidad y Cambio Climático </w:t>
      </w:r>
    </w:p>
    <w:p w:rsidR="00B03118" w:rsidRPr="00A66EBA" w:rsidRDefault="00B03118" w:rsidP="00B03118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Presente</w:t>
      </w:r>
    </w:p>
    <w:p w:rsidR="00B03118" w:rsidRDefault="00B03118" w:rsidP="001E4A18">
      <w:pPr>
        <w:rPr>
          <w:rFonts w:ascii="Verdana" w:hAnsi="Verdana" w:cs="Arial"/>
          <w:sz w:val="24"/>
          <w:szCs w:val="24"/>
          <w:lang w:val="es-ES_tradnl"/>
        </w:rPr>
      </w:pPr>
    </w:p>
    <w:p w:rsidR="00AA2084" w:rsidRDefault="00AA2084" w:rsidP="00AA2084">
      <w:pPr>
        <w:jc w:val="right"/>
        <w:rPr>
          <w:rFonts w:ascii="Verdana" w:hAnsi="Verdana" w:cs="Arial"/>
          <w:sz w:val="24"/>
          <w:szCs w:val="24"/>
          <w:lang w:val="es-ES_tradnl"/>
        </w:rPr>
      </w:pPr>
      <w:r w:rsidRPr="00AA2084">
        <w:rPr>
          <w:rFonts w:ascii="Verdana" w:hAnsi="Verdana" w:cs="Arial"/>
          <w:sz w:val="24"/>
          <w:szCs w:val="24"/>
          <w:highlight w:val="lightGray"/>
          <w:lang w:val="es-ES_tradnl"/>
        </w:rPr>
        <w:t>XXXXX</w:t>
      </w:r>
      <w:r>
        <w:rPr>
          <w:rFonts w:ascii="Verdana" w:hAnsi="Verdana" w:cs="Arial"/>
          <w:sz w:val="24"/>
          <w:szCs w:val="24"/>
          <w:lang w:val="es-ES_tradnl"/>
        </w:rPr>
        <w:t xml:space="preserve">, </w:t>
      </w:r>
      <w:r w:rsidRPr="00AA2084">
        <w:rPr>
          <w:rFonts w:ascii="Verdana" w:hAnsi="Verdana" w:cs="Arial"/>
          <w:sz w:val="24"/>
          <w:szCs w:val="24"/>
          <w:highlight w:val="lightGray"/>
          <w:lang w:val="es-ES_tradnl"/>
        </w:rPr>
        <w:t>__</w:t>
      </w:r>
      <w:r>
        <w:rPr>
          <w:rFonts w:ascii="Verdana" w:hAnsi="Verdana" w:cs="Arial"/>
          <w:sz w:val="24"/>
          <w:szCs w:val="24"/>
          <w:lang w:val="es-ES_tradnl"/>
        </w:rPr>
        <w:t>/</w:t>
      </w:r>
      <w:r w:rsidRPr="00AA2084">
        <w:rPr>
          <w:rFonts w:ascii="Verdana" w:hAnsi="Verdana" w:cs="Arial"/>
          <w:sz w:val="24"/>
          <w:szCs w:val="24"/>
          <w:highlight w:val="lightGray"/>
          <w:lang w:val="es-ES_tradnl"/>
        </w:rPr>
        <w:t>__</w:t>
      </w:r>
      <w:r>
        <w:rPr>
          <w:rFonts w:ascii="Verdana" w:hAnsi="Verdana" w:cs="Arial"/>
          <w:sz w:val="24"/>
          <w:szCs w:val="24"/>
          <w:lang w:val="es-ES_tradnl"/>
        </w:rPr>
        <w:t>/</w:t>
      </w:r>
      <w:r w:rsidRPr="00AA2084">
        <w:rPr>
          <w:rFonts w:ascii="Verdana" w:hAnsi="Verdana" w:cs="Arial"/>
          <w:sz w:val="24"/>
          <w:szCs w:val="24"/>
          <w:highlight w:val="lightGray"/>
          <w:lang w:val="es-ES_tradnl"/>
        </w:rPr>
        <w:t>__</w:t>
      </w:r>
    </w:p>
    <w:p w:rsidR="00B03118" w:rsidRPr="001E2CC7" w:rsidRDefault="00B03118" w:rsidP="00B03118">
      <w:pPr>
        <w:rPr>
          <w:rFonts w:ascii="Verdana" w:eastAsia="Arial" w:hAnsi="Verdana" w:cs="Arial"/>
          <w:sz w:val="24"/>
          <w:lang w:val="es-ES_tradnl"/>
        </w:rPr>
      </w:pPr>
    </w:p>
    <w:p w:rsidR="00FB1109" w:rsidRPr="00C3577D" w:rsidRDefault="00B03118" w:rsidP="00FB1109">
      <w:pPr>
        <w:spacing w:before="60"/>
        <w:rPr>
          <w:rFonts w:ascii="Verdana" w:hAnsi="Verdana" w:cs="Arial"/>
          <w:sz w:val="24"/>
          <w:szCs w:val="24"/>
        </w:rPr>
      </w:pPr>
      <w:r w:rsidRPr="005014C3">
        <w:rPr>
          <w:rFonts w:ascii="Verdana" w:eastAsia="Arial" w:hAnsi="Verdana" w:cs="Arial"/>
          <w:sz w:val="24"/>
        </w:rPr>
        <w:t>Por medio de la presente carta, me</w:t>
      </w:r>
      <w:r w:rsidR="004710C7">
        <w:rPr>
          <w:rFonts w:ascii="Verdana" w:eastAsia="Arial" w:hAnsi="Verdana" w:cs="Arial"/>
          <w:sz w:val="24"/>
        </w:rPr>
        <w:t>(nos)</w:t>
      </w:r>
      <w:r w:rsidRPr="005014C3">
        <w:rPr>
          <w:rFonts w:ascii="Verdana" w:eastAsia="Arial" w:hAnsi="Verdana" w:cs="Arial"/>
          <w:sz w:val="24"/>
        </w:rPr>
        <w:t xml:space="preserve"> dirijo</w:t>
      </w:r>
      <w:r w:rsidR="004710C7">
        <w:rPr>
          <w:rFonts w:ascii="Verdana" w:eastAsia="Arial" w:hAnsi="Verdana" w:cs="Arial"/>
          <w:sz w:val="24"/>
        </w:rPr>
        <w:t>(imos)</w:t>
      </w:r>
      <w:r w:rsidRPr="005014C3">
        <w:rPr>
          <w:rFonts w:ascii="Verdana" w:eastAsia="Arial" w:hAnsi="Verdana" w:cs="Arial"/>
          <w:sz w:val="24"/>
        </w:rPr>
        <w:t xml:space="preserve"> a usted para </w:t>
      </w:r>
      <w:r w:rsidR="00126242">
        <w:rPr>
          <w:rFonts w:ascii="Verdana" w:eastAsia="Arial" w:hAnsi="Verdana" w:cs="Arial"/>
          <w:sz w:val="24"/>
        </w:rPr>
        <w:t xml:space="preserve">manifestar formalmente </w:t>
      </w:r>
      <w:r w:rsidR="006D474A">
        <w:rPr>
          <w:rFonts w:ascii="Verdana" w:eastAsia="Arial" w:hAnsi="Verdana" w:cs="Arial"/>
          <w:sz w:val="24"/>
        </w:rPr>
        <w:t xml:space="preserve">a </w:t>
      </w:r>
      <w:r w:rsidR="004638F3" w:rsidRPr="004638F3">
        <w:rPr>
          <w:rFonts w:ascii="Verdana" w:eastAsia="Arial" w:hAnsi="Verdana" w:cs="Arial"/>
          <w:sz w:val="24"/>
        </w:rPr>
        <w:t>la Agencia de Sustentabilidad y Cambio Climático (ex Consejo Nacional de Producción Limpia</w:t>
      </w:r>
      <w:r w:rsidR="00126242">
        <w:rPr>
          <w:rFonts w:ascii="Verdana" w:eastAsia="Arial" w:hAnsi="Verdana" w:cs="Arial"/>
          <w:sz w:val="24"/>
        </w:rPr>
        <w:t>) nuestro interés por generar</w:t>
      </w:r>
      <w:r w:rsidR="00126242" w:rsidRPr="00126242">
        <w:rPr>
          <w:rFonts w:ascii="Verdana" w:eastAsia="Arial" w:hAnsi="Verdana" w:cs="Arial"/>
          <w:sz w:val="24"/>
        </w:rPr>
        <w:t xml:space="preserve"> </w:t>
      </w:r>
      <w:r w:rsidR="00126242">
        <w:rPr>
          <w:rFonts w:ascii="Verdana" w:eastAsia="Arial" w:hAnsi="Verdana" w:cs="Arial"/>
          <w:sz w:val="24"/>
        </w:rPr>
        <w:t xml:space="preserve">un </w:t>
      </w:r>
      <w:r w:rsidR="00126242">
        <w:rPr>
          <w:rFonts w:ascii="Verdana" w:eastAsia="Arial" w:hAnsi="Verdana" w:cs="Arial"/>
          <w:sz w:val="24"/>
        </w:rPr>
        <w:t>Acuerdo Voluntario para la Gestión de la Cuenca</w:t>
      </w:r>
      <w:r w:rsidR="00126242" w:rsidRPr="005014C3">
        <w:rPr>
          <w:rFonts w:ascii="Verdana" w:eastAsia="Arial" w:hAnsi="Verdana" w:cs="Arial"/>
          <w:sz w:val="24"/>
        </w:rPr>
        <w:t xml:space="preserve"> [</w:t>
      </w:r>
      <w:r w:rsidR="00126242" w:rsidRPr="001E2CC7">
        <w:rPr>
          <w:rFonts w:ascii="Verdana" w:eastAsia="Arial" w:hAnsi="Verdana" w:cs="Arial"/>
          <w:sz w:val="24"/>
          <w:highlight w:val="lightGray"/>
        </w:rPr>
        <w:t>NOMBRARLA</w:t>
      </w:r>
      <w:r w:rsidR="00126242" w:rsidRPr="005014C3">
        <w:rPr>
          <w:rFonts w:ascii="Verdana" w:eastAsia="Arial" w:hAnsi="Verdana" w:cs="Arial"/>
          <w:sz w:val="24"/>
        </w:rPr>
        <w:t>]</w:t>
      </w:r>
      <w:r w:rsidR="00126242">
        <w:rPr>
          <w:rFonts w:ascii="Verdana" w:eastAsia="Arial" w:hAnsi="Verdana" w:cs="Arial"/>
          <w:sz w:val="24"/>
        </w:rPr>
        <w:t xml:space="preserve"> durante el presente año 2017</w:t>
      </w:r>
      <w:r w:rsidR="00126242">
        <w:rPr>
          <w:rFonts w:ascii="Verdana" w:eastAsia="Arial" w:hAnsi="Verdana" w:cs="Arial"/>
          <w:sz w:val="24"/>
        </w:rPr>
        <w:t xml:space="preserve">. Las entidades que le  solicitan tengan a bien </w:t>
      </w:r>
      <w:r w:rsidR="00C3577D">
        <w:rPr>
          <w:rFonts w:ascii="Verdana" w:eastAsia="Arial" w:hAnsi="Verdana" w:cs="Arial"/>
          <w:sz w:val="24"/>
        </w:rPr>
        <w:t>eval</w:t>
      </w:r>
      <w:r w:rsidR="00126242">
        <w:rPr>
          <w:rFonts w:ascii="Verdana" w:eastAsia="Arial" w:hAnsi="Verdana" w:cs="Arial"/>
          <w:sz w:val="24"/>
        </w:rPr>
        <w:t xml:space="preserve">uar </w:t>
      </w:r>
      <w:r w:rsidR="00C3577D">
        <w:rPr>
          <w:rFonts w:ascii="Verdana" w:eastAsia="Arial" w:hAnsi="Verdana" w:cs="Arial"/>
          <w:sz w:val="24"/>
        </w:rPr>
        <w:t xml:space="preserve">la pertinencia y factibilidad de priorizar </w:t>
      </w:r>
      <w:r w:rsidR="00586432">
        <w:rPr>
          <w:rFonts w:ascii="Verdana" w:hAnsi="Verdana" w:cs="Arial"/>
          <w:sz w:val="24"/>
          <w:szCs w:val="24"/>
          <w:lang w:val="es-ES_tradnl"/>
        </w:rPr>
        <w:t xml:space="preserve">la </w:t>
      </w:r>
      <w:r w:rsidR="00126242">
        <w:rPr>
          <w:rFonts w:ascii="Verdana" w:hAnsi="Verdana" w:cs="Arial"/>
          <w:sz w:val="24"/>
          <w:szCs w:val="24"/>
          <w:lang w:val="es-ES_tradnl"/>
        </w:rPr>
        <w:t>preparación y negociación del Acuerdo Voluntario</w:t>
      </w:r>
      <w:r w:rsidR="00AA2084">
        <w:rPr>
          <w:rFonts w:ascii="Verdana" w:hAnsi="Verdana" w:cs="Arial"/>
          <w:sz w:val="24"/>
          <w:szCs w:val="24"/>
          <w:lang w:val="es-ES_tradnl"/>
        </w:rPr>
        <w:t>,</w:t>
      </w:r>
      <w:r w:rsidRPr="005014C3">
        <w:rPr>
          <w:rFonts w:ascii="Verdana" w:eastAsia="Arial" w:hAnsi="Verdana" w:cs="Arial"/>
          <w:sz w:val="24"/>
        </w:rPr>
        <w:t xml:space="preserve"> </w:t>
      </w:r>
      <w:r w:rsidR="00FB1109" w:rsidRPr="00C3577D">
        <w:rPr>
          <w:rFonts w:ascii="Verdana" w:hAnsi="Verdana" w:cs="Arial"/>
          <w:sz w:val="24"/>
          <w:szCs w:val="24"/>
        </w:rPr>
        <w:t>se con</w:t>
      </w:r>
      <w:bookmarkStart w:id="0" w:name="_GoBack"/>
      <w:bookmarkEnd w:id="0"/>
      <w:r w:rsidR="00FB1109" w:rsidRPr="00C3577D">
        <w:rPr>
          <w:rFonts w:ascii="Verdana" w:hAnsi="Verdana" w:cs="Arial"/>
          <w:sz w:val="24"/>
          <w:szCs w:val="24"/>
        </w:rPr>
        <w:t xml:space="preserve">forman por </w:t>
      </w:r>
      <w:r w:rsidR="006D474A">
        <w:rPr>
          <w:rFonts w:ascii="Verdana" w:hAnsi="Verdana" w:cs="Arial"/>
          <w:sz w:val="24"/>
          <w:szCs w:val="24"/>
        </w:rPr>
        <w:t xml:space="preserve">las siguientes </w:t>
      </w:r>
      <w:r w:rsidR="00FB1109" w:rsidRPr="00C3577D">
        <w:rPr>
          <w:rFonts w:ascii="Verdana" w:eastAsia="Arial" w:hAnsi="Verdana" w:cs="Arial"/>
          <w:sz w:val="24"/>
        </w:rPr>
        <w:t>[</w:t>
      </w:r>
      <w:r w:rsidR="00FB1109" w:rsidRPr="001E2CC7">
        <w:rPr>
          <w:rFonts w:ascii="Verdana" w:eastAsia="Arial" w:hAnsi="Verdana" w:cs="Arial"/>
          <w:caps/>
          <w:sz w:val="24"/>
          <w:szCs w:val="24"/>
          <w:highlight w:val="lightGray"/>
        </w:rPr>
        <w:t>e</w:t>
      </w:r>
      <w:r w:rsidR="00FB1109" w:rsidRPr="001E2CC7">
        <w:rPr>
          <w:rFonts w:ascii="Verdana" w:hAnsi="Verdana" w:cs="Arial"/>
          <w:caps/>
          <w:sz w:val="24"/>
          <w:szCs w:val="24"/>
          <w:highlight w:val="lightGray"/>
        </w:rPr>
        <w:t>mpresas y asociaciones; organismos competentes del Ejecutivo; organizaciones de involucrados</w:t>
      </w:r>
      <w:r w:rsidR="00FB1109" w:rsidRPr="005014C3">
        <w:rPr>
          <w:rFonts w:ascii="Verdana" w:eastAsia="Arial" w:hAnsi="Verdana" w:cs="Arial"/>
          <w:sz w:val="24"/>
        </w:rPr>
        <w:t>]</w:t>
      </w:r>
      <w:r w:rsidR="00A95AC6">
        <w:rPr>
          <w:rStyle w:val="Refdenotaalpie"/>
          <w:rFonts w:ascii="Verdana" w:eastAsia="Arial" w:hAnsi="Verdana" w:cs="Arial"/>
          <w:sz w:val="24"/>
        </w:rPr>
        <w:footnoteReference w:id="1"/>
      </w:r>
      <w:r w:rsidR="00AA2084">
        <w:rPr>
          <w:rFonts w:ascii="Verdana" w:eastAsia="Arial" w:hAnsi="Verdana" w:cs="Arial"/>
          <w:sz w:val="24"/>
        </w:rPr>
        <w:t>.</w:t>
      </w:r>
    </w:p>
    <w:p w:rsidR="00C3577D" w:rsidRDefault="00C3577D" w:rsidP="00C3577D">
      <w:pPr>
        <w:spacing w:before="60"/>
        <w:jc w:val="left"/>
        <w:rPr>
          <w:rFonts w:ascii="Verdana" w:hAnsi="Verdana" w:cs="Arial"/>
          <w:sz w:val="24"/>
          <w:szCs w:val="24"/>
        </w:rPr>
      </w:pPr>
    </w:p>
    <w:p w:rsidR="00C3577D" w:rsidRPr="00C3577D" w:rsidRDefault="00FB1109" w:rsidP="00FB1109">
      <w:pPr>
        <w:spacing w:before="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El</w:t>
      </w:r>
      <w:r w:rsidR="00C3577D" w:rsidRPr="00C3577D">
        <w:rPr>
          <w:rFonts w:ascii="Verdana" w:hAnsi="Verdana" w:cs="Arial"/>
          <w:sz w:val="24"/>
          <w:szCs w:val="24"/>
        </w:rPr>
        <w:t xml:space="preserve"> alcance territorial </w:t>
      </w:r>
      <w:r>
        <w:rPr>
          <w:rFonts w:ascii="Verdana" w:hAnsi="Verdana" w:cs="Arial"/>
          <w:sz w:val="24"/>
          <w:szCs w:val="24"/>
        </w:rPr>
        <w:t xml:space="preserve">del Acuerdo que se </w:t>
      </w:r>
      <w:r w:rsidR="00AA2084">
        <w:rPr>
          <w:rFonts w:ascii="Verdana" w:hAnsi="Verdana" w:cs="Arial"/>
          <w:sz w:val="24"/>
          <w:szCs w:val="24"/>
        </w:rPr>
        <w:t xml:space="preserve">propone </w:t>
      </w:r>
      <w:r>
        <w:rPr>
          <w:rFonts w:ascii="Verdana" w:hAnsi="Verdana" w:cs="Arial"/>
          <w:sz w:val="24"/>
          <w:szCs w:val="24"/>
        </w:rPr>
        <w:t xml:space="preserve">considera </w:t>
      </w:r>
      <w:r w:rsidR="00C3577D" w:rsidRPr="00C3577D">
        <w:rPr>
          <w:rFonts w:ascii="Verdana" w:hAnsi="Verdana" w:cs="Arial"/>
          <w:sz w:val="24"/>
          <w:szCs w:val="24"/>
        </w:rPr>
        <w:t xml:space="preserve">es  </w:t>
      </w:r>
      <w:r w:rsidR="00C3577D" w:rsidRPr="00C3577D">
        <w:rPr>
          <w:rFonts w:ascii="Verdana" w:eastAsia="Arial" w:hAnsi="Verdana" w:cs="Arial"/>
          <w:sz w:val="24"/>
        </w:rPr>
        <w:t>[</w:t>
      </w:r>
      <w:r w:rsidR="00C3577D" w:rsidRPr="001E2CC7">
        <w:rPr>
          <w:rFonts w:ascii="Verdana" w:hAnsi="Verdana" w:cs="Arial"/>
          <w:caps/>
          <w:sz w:val="24"/>
          <w:szCs w:val="24"/>
          <w:highlight w:val="lightGray"/>
        </w:rPr>
        <w:t>nombre de la cuenca (subcuenca o tramo), valle o sector hidrogeológico; delimitación</w:t>
      </w:r>
      <w:r w:rsidRPr="005014C3">
        <w:rPr>
          <w:rFonts w:ascii="Verdana" w:eastAsia="Arial" w:hAnsi="Verdana" w:cs="Arial"/>
          <w:sz w:val="24"/>
        </w:rPr>
        <w:t>]</w:t>
      </w:r>
      <w:r>
        <w:rPr>
          <w:rFonts w:ascii="Verdana" w:eastAsia="Arial" w:hAnsi="Verdana" w:cs="Arial"/>
          <w:sz w:val="24"/>
        </w:rPr>
        <w:t xml:space="preserve">. </w:t>
      </w:r>
      <w:r w:rsidR="00C3577D" w:rsidRPr="00C3577D">
        <w:rPr>
          <w:rFonts w:ascii="Verdana" w:hAnsi="Verdana" w:cs="Arial"/>
          <w:sz w:val="24"/>
          <w:szCs w:val="24"/>
        </w:rPr>
        <w:t xml:space="preserve">El interés se justifica por </w:t>
      </w:r>
      <w:r w:rsidR="00C3577D" w:rsidRPr="00C3577D">
        <w:rPr>
          <w:rFonts w:ascii="Verdana" w:eastAsia="Arial" w:hAnsi="Verdana" w:cs="Arial"/>
          <w:sz w:val="24"/>
        </w:rPr>
        <w:t>[</w:t>
      </w:r>
      <w:r w:rsidR="00C3577D" w:rsidRPr="001E2CC7">
        <w:rPr>
          <w:rFonts w:ascii="Verdana" w:hAnsi="Verdana" w:cs="Arial"/>
          <w:caps/>
          <w:sz w:val="24"/>
          <w:szCs w:val="24"/>
          <w:highlight w:val="lightGray"/>
        </w:rPr>
        <w:t>tipos de problemas</w:t>
      </w:r>
      <w:r w:rsidR="006D474A"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, </w:t>
      </w:r>
      <w:r w:rsidR="00C3577D"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brechas </w:t>
      </w:r>
      <w:r w:rsidR="006D474A"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y/O desafíos </w:t>
      </w:r>
      <w:r w:rsidR="00C3577D" w:rsidRPr="001E2CC7">
        <w:rPr>
          <w:rFonts w:ascii="Verdana" w:hAnsi="Verdana" w:cs="Arial"/>
          <w:caps/>
          <w:sz w:val="24"/>
          <w:szCs w:val="24"/>
          <w:highlight w:val="lightGray"/>
        </w:rPr>
        <w:t>de gestión de cuenca; beneficios posibles económicos, ambientales y sociales</w:t>
      </w:r>
      <w:r w:rsidRPr="005014C3">
        <w:rPr>
          <w:rFonts w:ascii="Verdana" w:eastAsia="Arial" w:hAnsi="Verdana" w:cs="Arial"/>
          <w:sz w:val="24"/>
        </w:rPr>
        <w:t>]</w:t>
      </w:r>
      <w:r w:rsidR="00826AF6">
        <w:rPr>
          <w:rFonts w:ascii="Verdana" w:eastAsia="Arial" w:hAnsi="Verdana" w:cs="Arial"/>
          <w:sz w:val="24"/>
        </w:rPr>
        <w:t>.</w:t>
      </w:r>
      <w:r w:rsidR="00C3577D" w:rsidRPr="00C3577D">
        <w:rPr>
          <w:rFonts w:ascii="Verdana" w:hAnsi="Verdana" w:cs="Arial"/>
          <w:sz w:val="24"/>
          <w:szCs w:val="24"/>
        </w:rPr>
        <w:t xml:space="preserve">   </w:t>
      </w:r>
    </w:p>
    <w:p w:rsidR="00C3577D" w:rsidRPr="00C3577D" w:rsidRDefault="00C3577D" w:rsidP="00FB1109">
      <w:pPr>
        <w:spacing w:before="60"/>
        <w:rPr>
          <w:rFonts w:ascii="Verdana" w:hAnsi="Verdana" w:cs="Arial"/>
          <w:sz w:val="24"/>
          <w:szCs w:val="24"/>
        </w:rPr>
      </w:pPr>
    </w:p>
    <w:p w:rsidR="00C3577D" w:rsidRPr="00C3577D" w:rsidRDefault="00C3577D" w:rsidP="00FB1109">
      <w:pPr>
        <w:spacing w:before="60"/>
        <w:rPr>
          <w:rFonts w:ascii="Verdana" w:hAnsi="Verdana" w:cs="Arial"/>
          <w:sz w:val="24"/>
          <w:szCs w:val="24"/>
        </w:rPr>
      </w:pPr>
      <w:r w:rsidRPr="00C3577D">
        <w:rPr>
          <w:rFonts w:ascii="Verdana" w:hAnsi="Verdana" w:cs="Arial"/>
          <w:sz w:val="24"/>
          <w:szCs w:val="24"/>
        </w:rPr>
        <w:t xml:space="preserve">La información </w:t>
      </w:r>
      <w:r w:rsidR="006D474A">
        <w:rPr>
          <w:rFonts w:ascii="Verdana" w:hAnsi="Verdana" w:cs="Arial"/>
          <w:sz w:val="24"/>
          <w:szCs w:val="24"/>
        </w:rPr>
        <w:t xml:space="preserve">de diagnóstico que se ofrece compartir </w:t>
      </w:r>
      <w:r w:rsidRPr="00C3577D">
        <w:rPr>
          <w:rFonts w:ascii="Verdana" w:hAnsi="Verdana" w:cs="Arial"/>
          <w:sz w:val="24"/>
          <w:szCs w:val="24"/>
        </w:rPr>
        <w:t xml:space="preserve">consiste en </w:t>
      </w:r>
      <w:r w:rsidRPr="00C3577D">
        <w:rPr>
          <w:rFonts w:ascii="Verdana" w:eastAsia="Arial" w:hAnsi="Verdana" w:cs="Arial"/>
          <w:sz w:val="24"/>
        </w:rPr>
        <w:t>[</w:t>
      </w:r>
      <w:r w:rsidRPr="001E2CC7">
        <w:rPr>
          <w:rFonts w:ascii="Verdana" w:eastAsia="Arial" w:hAnsi="Verdana" w:cs="Arial"/>
          <w:caps/>
          <w:sz w:val="24"/>
          <w:szCs w:val="24"/>
          <w:highlight w:val="lightGray"/>
        </w:rPr>
        <w:t>s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>istemas de información (bases de datos, SIG); estudios e investigaciones; programas y proyectos; políticas, estrategias, planes y otros</w:t>
      </w:r>
      <w:r w:rsidR="00FB1109" w:rsidRPr="005014C3">
        <w:rPr>
          <w:rFonts w:ascii="Verdana" w:eastAsia="Arial" w:hAnsi="Verdana" w:cs="Arial"/>
          <w:sz w:val="24"/>
        </w:rPr>
        <w:t>]</w:t>
      </w:r>
      <w:r w:rsidR="00826AF6">
        <w:rPr>
          <w:rFonts w:ascii="Verdana" w:eastAsia="Arial" w:hAnsi="Verdana" w:cs="Arial"/>
          <w:sz w:val="24"/>
        </w:rPr>
        <w:t>.</w:t>
      </w:r>
    </w:p>
    <w:p w:rsidR="00C3577D" w:rsidRPr="00C3577D" w:rsidRDefault="00C3577D" w:rsidP="00FB1109">
      <w:pPr>
        <w:spacing w:before="60"/>
        <w:rPr>
          <w:rFonts w:ascii="Verdana" w:hAnsi="Verdana" w:cs="Arial"/>
          <w:sz w:val="24"/>
          <w:szCs w:val="24"/>
        </w:rPr>
      </w:pPr>
    </w:p>
    <w:p w:rsidR="00C3577D" w:rsidRPr="00C3577D" w:rsidRDefault="00C3577D" w:rsidP="00FB1109">
      <w:pPr>
        <w:spacing w:before="60"/>
        <w:rPr>
          <w:rFonts w:ascii="Verdana" w:hAnsi="Verdana" w:cs="Arial"/>
          <w:sz w:val="24"/>
          <w:szCs w:val="24"/>
        </w:rPr>
      </w:pPr>
      <w:r w:rsidRPr="00C3577D">
        <w:rPr>
          <w:rFonts w:ascii="Verdana" w:hAnsi="Verdana" w:cs="Arial"/>
          <w:sz w:val="24"/>
          <w:szCs w:val="24"/>
        </w:rPr>
        <w:t xml:space="preserve">Las </w:t>
      </w:r>
      <w:r w:rsidR="00A95AC6">
        <w:rPr>
          <w:rFonts w:ascii="Verdana" w:hAnsi="Verdana" w:cs="Arial"/>
          <w:sz w:val="24"/>
          <w:szCs w:val="24"/>
        </w:rPr>
        <w:t xml:space="preserve">facilidades, </w:t>
      </w:r>
      <w:r w:rsidRPr="00C3577D">
        <w:rPr>
          <w:rFonts w:ascii="Verdana" w:hAnsi="Verdana" w:cs="Arial"/>
          <w:sz w:val="24"/>
          <w:szCs w:val="24"/>
        </w:rPr>
        <w:t xml:space="preserve">condicionantes y riesgos </w:t>
      </w:r>
      <w:r w:rsidR="006D474A">
        <w:rPr>
          <w:rFonts w:ascii="Verdana" w:hAnsi="Verdana" w:cs="Arial"/>
          <w:sz w:val="24"/>
          <w:szCs w:val="24"/>
        </w:rPr>
        <w:t>para generar el Acuerdo</w:t>
      </w:r>
      <w:r w:rsidRPr="00C3577D">
        <w:rPr>
          <w:rFonts w:ascii="Verdana" w:hAnsi="Verdana" w:cs="Arial"/>
          <w:sz w:val="24"/>
          <w:szCs w:val="24"/>
        </w:rPr>
        <w:t xml:space="preserve">, que se prevén, son </w:t>
      </w:r>
      <w:r w:rsidRPr="00C3577D">
        <w:rPr>
          <w:rFonts w:ascii="Verdana" w:eastAsia="Arial" w:hAnsi="Verdana" w:cs="Arial"/>
          <w:sz w:val="24"/>
        </w:rPr>
        <w:t>[</w:t>
      </w:r>
      <w:r w:rsidRPr="001E2CC7">
        <w:rPr>
          <w:rFonts w:ascii="Verdana" w:eastAsia="Arial" w:hAnsi="Verdana" w:cs="Arial"/>
          <w:caps/>
          <w:sz w:val="24"/>
          <w:szCs w:val="24"/>
          <w:highlight w:val="lightGray"/>
        </w:rPr>
        <w:t>a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lianzas pre-existentes (público-privadas-sociales); iniciativas relacionadas en curso; </w:t>
      </w:r>
      <w:r w:rsidR="00A95AC6"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aportes para </w:t>
      </w:r>
      <w:r w:rsidR="00A95AC6" w:rsidRPr="001E2CC7">
        <w:rPr>
          <w:rFonts w:ascii="Verdana" w:hAnsi="Verdana" w:cs="Arial"/>
          <w:caps/>
          <w:sz w:val="24"/>
          <w:szCs w:val="24"/>
          <w:highlight w:val="lightGray"/>
        </w:rPr>
        <w:lastRenderedPageBreak/>
        <w:t>el desarrollo del proceso (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recursos de </w:t>
      </w:r>
      <w:r w:rsidR="00A95AC6"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tipo 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>profesional</w:t>
      </w:r>
      <w:r w:rsidR="00A95AC6"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 y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 </w:t>
      </w:r>
      <w:r w:rsidR="00A95AC6" w:rsidRPr="001E2CC7">
        <w:rPr>
          <w:rFonts w:ascii="Verdana" w:hAnsi="Verdana" w:cs="Arial"/>
          <w:caps/>
          <w:sz w:val="24"/>
          <w:szCs w:val="24"/>
          <w:highlight w:val="lightGray"/>
        </w:rPr>
        <w:t>logistico tal como apoyo en la c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onvocatoria, </w:t>
      </w:r>
      <w:r w:rsidR="00A95AC6"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disposición de espacio para talleres, 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>cafetería</w:t>
      </w:r>
      <w:r w:rsidR="00A95AC6" w:rsidRPr="001E2CC7">
        <w:rPr>
          <w:rFonts w:ascii="Verdana" w:hAnsi="Verdana" w:cs="Arial"/>
          <w:caps/>
          <w:sz w:val="24"/>
          <w:szCs w:val="24"/>
          <w:highlight w:val="lightGray"/>
        </w:rPr>
        <w:t>, etc.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); riesgos </w:t>
      </w:r>
      <w:r w:rsidR="00A95AC6"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y posibles limitantes políticas, 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>sociales</w:t>
      </w:r>
      <w:r w:rsidR="00A95AC6" w:rsidRPr="001E2CC7">
        <w:rPr>
          <w:rFonts w:ascii="Verdana" w:hAnsi="Verdana" w:cs="Arial"/>
          <w:caps/>
          <w:sz w:val="24"/>
          <w:szCs w:val="24"/>
          <w:highlight w:val="lightGray"/>
        </w:rPr>
        <w:t>, etc.</w:t>
      </w:r>
      <w:r w:rsidR="00FB1109" w:rsidRPr="005014C3">
        <w:rPr>
          <w:rFonts w:ascii="Verdana" w:eastAsia="Arial" w:hAnsi="Verdana" w:cs="Arial"/>
          <w:sz w:val="24"/>
        </w:rPr>
        <w:t>]</w:t>
      </w:r>
      <w:r w:rsidR="00826AF6">
        <w:rPr>
          <w:rFonts w:ascii="Verdana" w:eastAsia="Arial" w:hAnsi="Verdana" w:cs="Arial"/>
          <w:sz w:val="24"/>
        </w:rPr>
        <w:t>.</w:t>
      </w:r>
    </w:p>
    <w:p w:rsidR="00C3577D" w:rsidRPr="00C3577D" w:rsidRDefault="00C3577D" w:rsidP="00FB1109">
      <w:pPr>
        <w:spacing w:before="60"/>
        <w:rPr>
          <w:rFonts w:ascii="Verdana" w:hAnsi="Verdana" w:cs="Arial"/>
          <w:sz w:val="24"/>
          <w:szCs w:val="24"/>
        </w:rPr>
      </w:pPr>
    </w:p>
    <w:p w:rsidR="00C3577D" w:rsidRPr="00C3577D" w:rsidRDefault="00A95AC6" w:rsidP="00FB1109">
      <w:pPr>
        <w:spacing w:before="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Se propone considerar en la convocatoria a las siguientes </w:t>
      </w:r>
      <w:r w:rsidR="00C3577D" w:rsidRPr="00C3577D">
        <w:rPr>
          <w:rFonts w:ascii="Verdana" w:hAnsi="Verdana" w:cs="Arial"/>
          <w:sz w:val="24"/>
          <w:szCs w:val="24"/>
        </w:rPr>
        <w:t xml:space="preserve">entidades </w:t>
      </w:r>
      <w:r>
        <w:rPr>
          <w:rFonts w:ascii="Verdana" w:hAnsi="Verdana" w:cs="Arial"/>
          <w:sz w:val="24"/>
          <w:szCs w:val="24"/>
        </w:rPr>
        <w:t xml:space="preserve">adicionales, </w:t>
      </w:r>
      <w:r w:rsidR="00C3577D" w:rsidRPr="00C3577D">
        <w:rPr>
          <w:rFonts w:ascii="Verdana" w:hAnsi="Verdana" w:cs="Arial"/>
          <w:sz w:val="24"/>
          <w:szCs w:val="24"/>
        </w:rPr>
        <w:t xml:space="preserve">a participar </w:t>
      </w:r>
      <w:r>
        <w:rPr>
          <w:rFonts w:ascii="Verdana" w:hAnsi="Verdana" w:cs="Arial"/>
          <w:sz w:val="24"/>
          <w:szCs w:val="24"/>
        </w:rPr>
        <w:t>en los talleres de las etapas de</w:t>
      </w:r>
      <w:r w:rsidR="00C3577D" w:rsidRPr="00C3577D">
        <w:rPr>
          <w:rFonts w:ascii="Verdana" w:hAnsi="Verdana" w:cs="Arial"/>
          <w:sz w:val="24"/>
          <w:szCs w:val="24"/>
        </w:rPr>
        <w:t xml:space="preserve"> preparación y negociación </w:t>
      </w:r>
      <w:r>
        <w:rPr>
          <w:rFonts w:ascii="Verdana" w:hAnsi="Verdana" w:cs="Arial"/>
          <w:sz w:val="24"/>
          <w:szCs w:val="24"/>
        </w:rPr>
        <w:t xml:space="preserve">del Acuerdo que se espera lograr </w:t>
      </w:r>
      <w:r w:rsidR="00C3577D" w:rsidRPr="00C3577D">
        <w:rPr>
          <w:rFonts w:ascii="Verdana" w:eastAsia="Arial" w:hAnsi="Verdana" w:cs="Arial"/>
          <w:sz w:val="24"/>
        </w:rPr>
        <w:t>[</w:t>
      </w:r>
      <w:r w:rsidR="00C3577D" w:rsidRPr="001E2CC7">
        <w:rPr>
          <w:rFonts w:ascii="Verdana" w:eastAsia="Arial" w:hAnsi="Verdana" w:cs="Arial"/>
          <w:caps/>
          <w:sz w:val="24"/>
          <w:szCs w:val="24"/>
          <w:highlight w:val="lightGray"/>
        </w:rPr>
        <w:t>e</w:t>
      </w:r>
      <w:r w:rsidR="00C3577D" w:rsidRPr="001E2CC7">
        <w:rPr>
          <w:rFonts w:ascii="Verdana" w:hAnsi="Verdana" w:cs="Arial"/>
          <w:caps/>
          <w:sz w:val="24"/>
          <w:szCs w:val="24"/>
          <w:highlight w:val="lightGray"/>
        </w:rPr>
        <w:t>mpresas y asociaciones (producción, servicios); organismos competentes del Ejecutivo (locales, descentralizados); organizaciones de involucrados (usuarios, comunidad,</w:t>
      </w:r>
      <w:r w:rsidRPr="001E2CC7">
        <w:rPr>
          <w:rFonts w:ascii="Verdana" w:hAnsi="Verdana" w:cs="Arial"/>
          <w:caps/>
          <w:sz w:val="24"/>
          <w:szCs w:val="24"/>
          <w:highlight w:val="lightGray"/>
        </w:rPr>
        <w:t xml:space="preserve"> academia, </w:t>
      </w:r>
      <w:r w:rsidR="00C3577D" w:rsidRPr="001E2CC7">
        <w:rPr>
          <w:rFonts w:ascii="Verdana" w:hAnsi="Verdana" w:cs="Arial"/>
          <w:caps/>
          <w:sz w:val="24"/>
          <w:szCs w:val="24"/>
          <w:highlight w:val="lightGray"/>
        </w:rPr>
        <w:t>interesados)</w:t>
      </w:r>
      <w:r w:rsidR="00FB1109" w:rsidRPr="005014C3">
        <w:rPr>
          <w:rFonts w:ascii="Verdana" w:eastAsia="Arial" w:hAnsi="Verdana" w:cs="Arial"/>
          <w:sz w:val="24"/>
        </w:rPr>
        <w:t>]</w:t>
      </w:r>
      <w:r>
        <w:rPr>
          <w:rFonts w:ascii="Verdana" w:eastAsia="Arial" w:hAnsi="Verdana" w:cs="Arial"/>
          <w:sz w:val="24"/>
        </w:rPr>
        <w:t>.</w:t>
      </w:r>
    </w:p>
    <w:p w:rsidR="00B03118" w:rsidRDefault="00B03118" w:rsidP="001E4A18">
      <w:pPr>
        <w:rPr>
          <w:rFonts w:ascii="Verdana" w:hAnsi="Verdana" w:cs="Arial"/>
          <w:sz w:val="24"/>
          <w:szCs w:val="24"/>
        </w:rPr>
      </w:pPr>
    </w:p>
    <w:p w:rsidR="00A23B5A" w:rsidRDefault="00FB1109" w:rsidP="001E4A1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Le(s) saluda(n) atentamente,</w:t>
      </w:r>
    </w:p>
    <w:p w:rsidR="00FB1109" w:rsidRDefault="00FB1109" w:rsidP="001E4A18">
      <w:pPr>
        <w:rPr>
          <w:rFonts w:ascii="Verdana" w:hAnsi="Verdana" w:cs="Arial"/>
          <w:sz w:val="24"/>
          <w:szCs w:val="24"/>
        </w:rPr>
      </w:pPr>
    </w:p>
    <w:p w:rsidR="00FB1109" w:rsidRPr="00B03118" w:rsidRDefault="00FB1109" w:rsidP="001E4A18">
      <w:pPr>
        <w:rPr>
          <w:rFonts w:ascii="Verdana" w:hAnsi="Verdana" w:cs="Arial"/>
          <w:sz w:val="24"/>
          <w:szCs w:val="24"/>
        </w:rPr>
      </w:pPr>
    </w:p>
    <w:p w:rsidR="00A23B5A" w:rsidRPr="00A23B5A" w:rsidRDefault="00A23B5A" w:rsidP="0014083D">
      <w:pPr>
        <w:jc w:val="center"/>
        <w:rPr>
          <w:rFonts w:ascii="Times New Roman" w:hAnsi="Times New Roman" w:cs="Times New Roman"/>
          <w:b/>
          <w:sz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                     </w:t>
      </w:r>
      <w:r w:rsidRPr="00A23B5A">
        <w:rPr>
          <w:rFonts w:ascii="Times New Roman" w:hAnsi="Times New Roman" w:cs="Times New Roman"/>
          <w:b/>
          <w:sz w:val="28"/>
          <w:u w:val="single"/>
          <w:lang w:val="es-ES_tradnl"/>
        </w:rPr>
        <w:t>Firm</w:t>
      </w:r>
      <w:r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a                   </w:t>
      </w:r>
      <w:r w:rsidRPr="00A23B5A">
        <w:rPr>
          <w:rFonts w:ascii="Times New Roman" w:hAnsi="Times New Roman" w:cs="Times New Roman"/>
          <w:b/>
          <w:color w:val="FFFFFF" w:themeColor="background1"/>
          <w:sz w:val="28"/>
          <w:u w:val="single"/>
          <w:lang w:val="es-ES_tradnl"/>
        </w:rPr>
        <w:t>a</w:t>
      </w:r>
      <w:r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     </w:t>
      </w:r>
      <w:r w:rsidRPr="00A23B5A"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 </w:t>
      </w:r>
    </w:p>
    <w:p w:rsidR="0014083D" w:rsidRDefault="0014083D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14083D">
        <w:rPr>
          <w:rFonts w:ascii="Times New Roman" w:hAnsi="Times New Roman" w:cs="Times New Roman"/>
          <w:b/>
          <w:sz w:val="28"/>
          <w:lang w:val="es-ES_tradnl"/>
        </w:rPr>
        <w:t xml:space="preserve">Nombre completo de </w:t>
      </w:r>
      <w:r>
        <w:rPr>
          <w:rFonts w:ascii="Times New Roman" w:hAnsi="Times New Roman" w:cs="Times New Roman"/>
          <w:b/>
          <w:sz w:val="28"/>
          <w:lang w:val="es-ES_tradnl"/>
        </w:rPr>
        <w:t>representante</w:t>
      </w:r>
      <w:r w:rsidR="00E82463">
        <w:rPr>
          <w:rFonts w:ascii="Times New Roman" w:hAnsi="Times New Roman" w:cs="Times New Roman"/>
          <w:b/>
          <w:sz w:val="28"/>
          <w:lang w:val="es-ES_tradnl"/>
        </w:rPr>
        <w:t xml:space="preserve"> A</w:t>
      </w:r>
      <w:r>
        <w:rPr>
          <w:rFonts w:ascii="Times New Roman" w:hAnsi="Times New Roman" w:cs="Times New Roman"/>
          <w:b/>
          <w:sz w:val="28"/>
          <w:lang w:val="es-ES_tradnl"/>
        </w:rPr>
        <w:t xml:space="preserve"> </w:t>
      </w:r>
    </w:p>
    <w:p w:rsidR="0014083D" w:rsidRDefault="0014083D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>
        <w:rPr>
          <w:rFonts w:ascii="Times New Roman" w:hAnsi="Times New Roman" w:cs="Times New Roman"/>
          <w:b/>
          <w:sz w:val="28"/>
          <w:lang w:val="es-ES_tradnl"/>
        </w:rPr>
        <w:t>Nombre completo entidad</w:t>
      </w:r>
      <w:r w:rsidR="00E82463">
        <w:rPr>
          <w:rFonts w:ascii="Times New Roman" w:hAnsi="Times New Roman" w:cs="Times New Roman"/>
          <w:b/>
          <w:sz w:val="28"/>
          <w:lang w:val="es-ES_tradnl"/>
        </w:rPr>
        <w:t xml:space="preserve"> A</w:t>
      </w:r>
    </w:p>
    <w:p w:rsidR="00E82463" w:rsidRDefault="00E82463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E82463" w:rsidRDefault="00E82463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E82463" w:rsidRPr="00A23B5A" w:rsidRDefault="00E82463" w:rsidP="00E82463">
      <w:pPr>
        <w:jc w:val="center"/>
        <w:rPr>
          <w:rFonts w:ascii="Times New Roman" w:hAnsi="Times New Roman" w:cs="Times New Roman"/>
          <w:b/>
          <w:sz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                     </w:t>
      </w:r>
      <w:r w:rsidRPr="00A23B5A">
        <w:rPr>
          <w:rFonts w:ascii="Times New Roman" w:hAnsi="Times New Roman" w:cs="Times New Roman"/>
          <w:b/>
          <w:sz w:val="28"/>
          <w:u w:val="single"/>
          <w:lang w:val="es-ES_tradnl"/>
        </w:rPr>
        <w:t>Firm</w:t>
      </w:r>
      <w:r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a                   </w:t>
      </w:r>
      <w:r w:rsidRPr="00A23B5A">
        <w:rPr>
          <w:rFonts w:ascii="Times New Roman" w:hAnsi="Times New Roman" w:cs="Times New Roman"/>
          <w:b/>
          <w:color w:val="FFFFFF" w:themeColor="background1"/>
          <w:sz w:val="28"/>
          <w:u w:val="single"/>
          <w:lang w:val="es-ES_tradnl"/>
        </w:rPr>
        <w:t>a</w:t>
      </w:r>
      <w:r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     </w:t>
      </w:r>
      <w:r w:rsidRPr="00A23B5A"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 </w:t>
      </w:r>
    </w:p>
    <w:p w:rsidR="00E82463" w:rsidRDefault="00E82463" w:rsidP="00E82463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14083D">
        <w:rPr>
          <w:rFonts w:ascii="Times New Roman" w:hAnsi="Times New Roman" w:cs="Times New Roman"/>
          <w:b/>
          <w:sz w:val="28"/>
          <w:lang w:val="es-ES_tradnl"/>
        </w:rPr>
        <w:t xml:space="preserve">Nombre completo de </w:t>
      </w:r>
      <w:r>
        <w:rPr>
          <w:rFonts w:ascii="Times New Roman" w:hAnsi="Times New Roman" w:cs="Times New Roman"/>
          <w:b/>
          <w:sz w:val="28"/>
          <w:lang w:val="es-ES_tradnl"/>
        </w:rPr>
        <w:t xml:space="preserve">representante B </w:t>
      </w:r>
    </w:p>
    <w:p w:rsidR="00E82463" w:rsidRDefault="00E82463" w:rsidP="00E82463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>
        <w:rPr>
          <w:rFonts w:ascii="Times New Roman" w:hAnsi="Times New Roman" w:cs="Times New Roman"/>
          <w:b/>
          <w:sz w:val="28"/>
          <w:lang w:val="es-ES_tradnl"/>
        </w:rPr>
        <w:t>Nombre completo entidad B</w:t>
      </w:r>
    </w:p>
    <w:p w:rsidR="00E82463" w:rsidRDefault="00E82463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0743B1" w:rsidRDefault="000743B1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0743B1" w:rsidRDefault="000743B1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0743B1" w:rsidRPr="00A23B5A" w:rsidRDefault="000743B1" w:rsidP="000743B1">
      <w:pPr>
        <w:jc w:val="center"/>
        <w:rPr>
          <w:rFonts w:ascii="Times New Roman" w:hAnsi="Times New Roman" w:cs="Times New Roman"/>
          <w:b/>
          <w:sz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                     </w:t>
      </w:r>
      <w:r w:rsidRPr="00A23B5A">
        <w:rPr>
          <w:rFonts w:ascii="Times New Roman" w:hAnsi="Times New Roman" w:cs="Times New Roman"/>
          <w:b/>
          <w:sz w:val="28"/>
          <w:u w:val="single"/>
          <w:lang w:val="es-ES_tradnl"/>
        </w:rPr>
        <w:t>Firm</w:t>
      </w:r>
      <w:r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a                   </w:t>
      </w:r>
      <w:r w:rsidRPr="00A23B5A">
        <w:rPr>
          <w:rFonts w:ascii="Times New Roman" w:hAnsi="Times New Roman" w:cs="Times New Roman"/>
          <w:b/>
          <w:color w:val="FFFFFF" w:themeColor="background1"/>
          <w:sz w:val="28"/>
          <w:u w:val="single"/>
          <w:lang w:val="es-ES_tradnl"/>
        </w:rPr>
        <w:t>a</w:t>
      </w:r>
      <w:r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     </w:t>
      </w:r>
      <w:r w:rsidRPr="00A23B5A">
        <w:rPr>
          <w:rFonts w:ascii="Times New Roman" w:hAnsi="Times New Roman" w:cs="Times New Roman"/>
          <w:b/>
          <w:sz w:val="28"/>
          <w:u w:val="single"/>
          <w:lang w:val="es-ES_tradnl"/>
        </w:rPr>
        <w:t xml:space="preserve"> </w:t>
      </w:r>
    </w:p>
    <w:p w:rsidR="000743B1" w:rsidRDefault="000743B1" w:rsidP="000743B1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14083D">
        <w:rPr>
          <w:rFonts w:ascii="Times New Roman" w:hAnsi="Times New Roman" w:cs="Times New Roman"/>
          <w:b/>
          <w:sz w:val="28"/>
          <w:lang w:val="es-ES_tradnl"/>
        </w:rPr>
        <w:t xml:space="preserve">Nombre completo de </w:t>
      </w:r>
      <w:r>
        <w:rPr>
          <w:rFonts w:ascii="Times New Roman" w:hAnsi="Times New Roman" w:cs="Times New Roman"/>
          <w:b/>
          <w:sz w:val="28"/>
          <w:lang w:val="es-ES_tradnl"/>
        </w:rPr>
        <w:t xml:space="preserve">Alcalde Municipalidad X </w:t>
      </w:r>
    </w:p>
    <w:p w:rsidR="000743B1" w:rsidRDefault="000743B1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>
        <w:rPr>
          <w:rFonts w:ascii="Times New Roman" w:hAnsi="Times New Roman" w:cs="Times New Roman"/>
          <w:b/>
          <w:sz w:val="28"/>
          <w:lang w:val="es-ES_tradnl"/>
        </w:rPr>
        <w:t xml:space="preserve">Nombre completo Municipalidad X </w:t>
      </w:r>
    </w:p>
    <w:p w:rsidR="000743B1" w:rsidRDefault="000743B1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0743B1" w:rsidRDefault="000743B1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E82463" w:rsidRPr="0014083D" w:rsidRDefault="00E82463" w:rsidP="0014083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>
        <w:rPr>
          <w:rFonts w:ascii="Times New Roman" w:hAnsi="Times New Roman" w:cs="Times New Roman"/>
          <w:b/>
          <w:sz w:val="28"/>
          <w:lang w:val="es-ES_tradnl"/>
        </w:rPr>
        <w:t>….</w:t>
      </w:r>
    </w:p>
    <w:p w:rsidR="00586432" w:rsidRDefault="00586432" w:rsidP="0014083D">
      <w:pPr>
        <w:jc w:val="center"/>
        <w:rPr>
          <w:rFonts w:ascii="Verdana" w:hAnsi="Verdana" w:cs="Arial"/>
          <w:sz w:val="24"/>
          <w:szCs w:val="24"/>
          <w:lang w:val="es-ES_tradnl"/>
        </w:rPr>
      </w:pPr>
    </w:p>
    <w:p w:rsidR="00C3577D" w:rsidRPr="00C3577D" w:rsidRDefault="00C3577D">
      <w:pPr>
        <w:spacing w:before="60"/>
        <w:jc w:val="left"/>
        <w:rPr>
          <w:rFonts w:ascii="Verdana" w:hAnsi="Verdana" w:cs="Arial"/>
          <w:sz w:val="24"/>
          <w:szCs w:val="24"/>
        </w:rPr>
      </w:pPr>
    </w:p>
    <w:sectPr w:rsidR="00C3577D" w:rsidRPr="00C3577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9F" w:rsidRDefault="00A27D9F" w:rsidP="005014C3">
      <w:r>
        <w:separator/>
      </w:r>
    </w:p>
  </w:endnote>
  <w:endnote w:type="continuationSeparator" w:id="0">
    <w:p w:rsidR="00A27D9F" w:rsidRDefault="00A27D9F" w:rsidP="005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02970"/>
      <w:docPartObj>
        <w:docPartGallery w:val="Page Numbers (Bottom of Page)"/>
        <w:docPartUnique/>
      </w:docPartObj>
    </w:sdtPr>
    <w:sdtEndPr/>
    <w:sdtContent>
      <w:p w:rsidR="0034272B" w:rsidRDefault="003427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84" w:rsidRPr="00AA2084">
          <w:rPr>
            <w:noProof/>
            <w:lang w:val="es-ES"/>
          </w:rPr>
          <w:t>2</w:t>
        </w:r>
        <w:r>
          <w:fldChar w:fldCharType="end"/>
        </w:r>
      </w:p>
    </w:sdtContent>
  </w:sdt>
  <w:p w:rsidR="0034272B" w:rsidRDefault="003427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9F" w:rsidRDefault="00A27D9F" w:rsidP="005014C3">
      <w:r>
        <w:separator/>
      </w:r>
    </w:p>
  </w:footnote>
  <w:footnote w:type="continuationSeparator" w:id="0">
    <w:p w:rsidR="00A27D9F" w:rsidRDefault="00A27D9F" w:rsidP="005014C3">
      <w:r>
        <w:continuationSeparator/>
      </w:r>
    </w:p>
  </w:footnote>
  <w:footnote w:id="1">
    <w:p w:rsidR="00A95AC6" w:rsidRDefault="00A95AC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95AC6">
        <w:t xml:space="preserve"> </w:t>
      </w:r>
      <w:r w:rsidR="000743B1">
        <w:t>S</w:t>
      </w:r>
      <w:r w:rsidR="000743B1" w:rsidRPr="00A95AC6">
        <w:t>e valorar</w:t>
      </w:r>
      <w:r w:rsidR="001E2CC7">
        <w:t>á las manifestaciones de interés</w:t>
      </w:r>
      <w:r w:rsidR="000743B1">
        <w:t xml:space="preserve"> que </w:t>
      </w:r>
      <w:r w:rsidR="001E2CC7">
        <w:t xml:space="preserve">incluyan </w:t>
      </w:r>
      <w:r w:rsidR="000743B1" w:rsidRPr="00A95AC6">
        <w:t xml:space="preserve">alguna(s) de la(s) autoridad(es) municipal(es) involucrada(s), entre otros actores claves </w:t>
      </w:r>
      <w:r w:rsidR="000743B1">
        <w:t>para la gestión de la cuenca</w:t>
      </w:r>
      <w:r w:rsidRPr="00A95AC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84" w:rsidRPr="00AA2084" w:rsidRDefault="00AA2084" w:rsidP="00AA2084">
    <w:pPr>
      <w:spacing w:after="200" w:line="276" w:lineRule="auto"/>
      <w:jc w:val="center"/>
      <w:rPr>
        <w:rFonts w:ascii="Verdana" w:hAnsi="Verdana" w:cs="Arial"/>
        <w:b/>
        <w:color w:val="808080" w:themeColor="background1" w:themeShade="80"/>
        <w:sz w:val="28"/>
        <w:szCs w:val="24"/>
        <w:lang w:val="es-ES_tradnl"/>
      </w:rPr>
    </w:pPr>
    <w:r w:rsidRPr="00AA2084">
      <w:rPr>
        <w:rFonts w:ascii="Verdana" w:hAnsi="Verdana" w:cs="Arial"/>
        <w:b/>
        <w:color w:val="808080" w:themeColor="background1" w:themeShade="80"/>
        <w:sz w:val="28"/>
        <w:szCs w:val="24"/>
        <w:lang w:val="es-ES_tradnl"/>
      </w:rPr>
      <w:t>Formato de Carta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B80"/>
    <w:multiLevelType w:val="hybridMultilevel"/>
    <w:tmpl w:val="D6702DD6"/>
    <w:lvl w:ilvl="0" w:tplc="EF787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1410"/>
    <w:multiLevelType w:val="hybridMultilevel"/>
    <w:tmpl w:val="EF5896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30DC"/>
    <w:multiLevelType w:val="hybridMultilevel"/>
    <w:tmpl w:val="EF5896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C3"/>
    <w:rsid w:val="0006686B"/>
    <w:rsid w:val="000743B1"/>
    <w:rsid w:val="000C2CF6"/>
    <w:rsid w:val="00126242"/>
    <w:rsid w:val="0014083D"/>
    <w:rsid w:val="0015546D"/>
    <w:rsid w:val="001E2CC7"/>
    <w:rsid w:val="001E4A18"/>
    <w:rsid w:val="00246DFE"/>
    <w:rsid w:val="00306F5F"/>
    <w:rsid w:val="0034272B"/>
    <w:rsid w:val="0044575F"/>
    <w:rsid w:val="004638F3"/>
    <w:rsid w:val="004710C7"/>
    <w:rsid w:val="00485A0B"/>
    <w:rsid w:val="004E5FE7"/>
    <w:rsid w:val="005014C3"/>
    <w:rsid w:val="00586432"/>
    <w:rsid w:val="0058771A"/>
    <w:rsid w:val="00595B21"/>
    <w:rsid w:val="005A1EBA"/>
    <w:rsid w:val="005A298B"/>
    <w:rsid w:val="006D474A"/>
    <w:rsid w:val="00826AF6"/>
    <w:rsid w:val="008309C6"/>
    <w:rsid w:val="00895CF9"/>
    <w:rsid w:val="0089740E"/>
    <w:rsid w:val="00991BA9"/>
    <w:rsid w:val="0099373E"/>
    <w:rsid w:val="009A3B84"/>
    <w:rsid w:val="009B5B19"/>
    <w:rsid w:val="00A23B5A"/>
    <w:rsid w:val="00A27D9F"/>
    <w:rsid w:val="00A82850"/>
    <w:rsid w:val="00A95AC6"/>
    <w:rsid w:val="00AA2084"/>
    <w:rsid w:val="00AA5FC6"/>
    <w:rsid w:val="00AD7834"/>
    <w:rsid w:val="00AF388E"/>
    <w:rsid w:val="00B03118"/>
    <w:rsid w:val="00C15090"/>
    <w:rsid w:val="00C3577D"/>
    <w:rsid w:val="00E11709"/>
    <w:rsid w:val="00E73C80"/>
    <w:rsid w:val="00E82463"/>
    <w:rsid w:val="00F17BCC"/>
    <w:rsid w:val="00F33AE2"/>
    <w:rsid w:val="00F82625"/>
    <w:rsid w:val="00FB1109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4C3"/>
    <w:pPr>
      <w:spacing w:after="0" w:line="240" w:lineRule="auto"/>
      <w:jc w:val="both"/>
    </w:pPr>
    <w:rPr>
      <w:rFonts w:ascii="Calibri" w:eastAsia="Calibri" w:hAnsi="Calibri" w:cs="Calibri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4C3"/>
  </w:style>
  <w:style w:type="paragraph" w:styleId="Piedepgina">
    <w:name w:val="footer"/>
    <w:basedOn w:val="Normal"/>
    <w:link w:val="Piedepgina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4C3"/>
  </w:style>
  <w:style w:type="paragraph" w:styleId="Textodeglobo">
    <w:name w:val="Balloon Text"/>
    <w:basedOn w:val="Normal"/>
    <w:link w:val="TextodegloboCar"/>
    <w:uiPriority w:val="99"/>
    <w:semiHidden/>
    <w:unhideWhenUsed/>
    <w:rsid w:val="00501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4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4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083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4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74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74A"/>
    <w:rPr>
      <w:rFonts w:ascii="Calibri" w:eastAsia="Calibri" w:hAnsi="Calibri" w:cs="Calibri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74A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5AC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AC6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95A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4C3"/>
    <w:pPr>
      <w:spacing w:after="0" w:line="240" w:lineRule="auto"/>
      <w:jc w:val="both"/>
    </w:pPr>
    <w:rPr>
      <w:rFonts w:ascii="Calibri" w:eastAsia="Calibri" w:hAnsi="Calibri" w:cs="Calibri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4C3"/>
  </w:style>
  <w:style w:type="paragraph" w:styleId="Piedepgina">
    <w:name w:val="footer"/>
    <w:basedOn w:val="Normal"/>
    <w:link w:val="Piedepgina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4C3"/>
  </w:style>
  <w:style w:type="paragraph" w:styleId="Textodeglobo">
    <w:name w:val="Balloon Text"/>
    <w:basedOn w:val="Normal"/>
    <w:link w:val="TextodegloboCar"/>
    <w:uiPriority w:val="99"/>
    <w:semiHidden/>
    <w:unhideWhenUsed/>
    <w:rsid w:val="00501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4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4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083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4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74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74A"/>
    <w:rPr>
      <w:rFonts w:ascii="Calibri" w:eastAsia="Calibri" w:hAnsi="Calibri" w:cs="Calibri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74A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5AC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AC6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9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F75C-59D5-4829-ACC7-9EDB87A2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Robinson</dc:creator>
  <cp:lastModifiedBy>Marcelo Gamboa</cp:lastModifiedBy>
  <cp:revision>2</cp:revision>
  <cp:lastPrinted>2016-04-18T20:18:00Z</cp:lastPrinted>
  <dcterms:created xsi:type="dcterms:W3CDTF">2017-03-01T15:13:00Z</dcterms:created>
  <dcterms:modified xsi:type="dcterms:W3CDTF">2017-03-01T15:13:00Z</dcterms:modified>
</cp:coreProperties>
</file>